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6F72" w:rsidRDefault="00B26F72" w:rsidP="00B26F72">
      <w:pPr>
        <w:ind w:firstLine="567"/>
        <w:jc w:val="center"/>
        <w:rPr>
          <w:rFonts w:ascii="Times New Roman" w:hAnsi="Times New Roman" w:cs="Times New Roman"/>
          <w:b/>
          <w:color w:val="383E47"/>
          <w:sz w:val="28"/>
          <w:szCs w:val="28"/>
        </w:rPr>
      </w:pPr>
      <w:r>
        <w:rPr>
          <w:rFonts w:ascii="Times New Roman" w:hAnsi="Times New Roman" w:cs="Times New Roman"/>
          <w:b/>
          <w:color w:val="383E47"/>
          <w:sz w:val="28"/>
          <w:szCs w:val="28"/>
        </w:rPr>
        <w:t>Информация о результатах опросов педагогических и научных работников Пермского филиала ФГБОУ ВО «ВГУВТ» об удовлетворенности условиями и организацией образовательной деятельности в рамках реализации образовательной программы среднего профессионального образования</w:t>
      </w:r>
    </w:p>
    <w:p w:rsidR="0052488B" w:rsidRPr="005B0F2C" w:rsidRDefault="0052488B" w:rsidP="005A218D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B0F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федеральном государственном бюджетном образовательном учреждении высшего образования "Волжский государственный университет водного транспорта" Пермский филиал проведена работа по опросу и анализу удовлетворенности </w:t>
      </w:r>
      <w:r w:rsidR="005B0F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профессорско-преподавательского состава отделения СПО</w:t>
      </w:r>
      <w:r w:rsidRPr="005B0F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F82CD9" w:rsidRPr="005B0F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Опрос проводился в июне 2025</w:t>
      </w:r>
      <w:r w:rsidRPr="005B0F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г.</w:t>
      </w:r>
    </w:p>
    <w:p w:rsidR="005A218D" w:rsidRPr="005A218D" w:rsidRDefault="005B0F2C" w:rsidP="005A218D">
      <w:pPr>
        <w:spacing w:after="0" w:line="240" w:lineRule="auto"/>
        <w:ind w:left="-567" w:firstLine="567"/>
        <w:jc w:val="both"/>
        <w:rPr>
          <w:rFonts w:ascii="Times New Roman" w:hAnsi="Times New Roman"/>
          <w:b/>
        </w:rPr>
      </w:pPr>
      <w:r w:rsidRPr="005B0F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опросе приняли участие </w:t>
      </w:r>
      <w:r w:rsidR="00F82CD9" w:rsidRPr="005B0F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</w:t>
      </w:r>
      <w:r w:rsidR="009E69C9" w:rsidRPr="005B0F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0 преподавателей</w:t>
      </w:r>
      <w:r w:rsidR="0052488B" w:rsidRPr="005B0F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отделения среднего профессионального образования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работающих с курсантами, обучающимися по</w:t>
      </w:r>
      <w:r w:rsidR="005A21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специальности</w:t>
      </w:r>
      <w:r w:rsidR="00B26F7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  <w:r w:rsidR="005A21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5A218D" w:rsidRPr="005A218D">
        <w:rPr>
          <w:rFonts w:ascii="Times New Roman" w:hAnsi="Times New Roman"/>
          <w:b/>
        </w:rPr>
        <w:t>23.02.07. «Техническое обслуживание и ремонт автотранспортных средств»</w:t>
      </w:r>
      <w:r w:rsidR="008A7CDF">
        <w:rPr>
          <w:rFonts w:ascii="Times New Roman" w:hAnsi="Times New Roman"/>
          <w:b/>
        </w:rPr>
        <w:t>.</w:t>
      </w:r>
      <w:bookmarkStart w:id="0" w:name="_GoBack"/>
      <w:bookmarkEnd w:id="0"/>
    </w:p>
    <w:p w:rsidR="00B26F72" w:rsidRDefault="00B26F72" w:rsidP="005A218D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</w:p>
    <w:p w:rsidR="00B065B4" w:rsidRPr="005B0F2C" w:rsidRDefault="0052488B" w:rsidP="005B0F2C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5B0F2C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Удовлетворенность преподавателей отделения</w:t>
      </w:r>
    </w:p>
    <w:p w:rsidR="005B0F2C" w:rsidRDefault="0052488B" w:rsidP="005B0F2C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5B0F2C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среднего профессионального образования</w:t>
      </w:r>
    </w:p>
    <w:p w:rsidR="0052488B" w:rsidRDefault="0052488B" w:rsidP="005B0F2C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B0F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После качественного анализа анкет исследования, проведенного среди преподавателей СПО "Волжского государственного университета водного транспорта" Пермского филиала, были получены следующие результаты:</w:t>
      </w:r>
    </w:p>
    <w:p w:rsidR="005B0F2C" w:rsidRPr="005B0F2C" w:rsidRDefault="005B0F2C" w:rsidP="005B0F2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52488B" w:rsidRPr="005B0F2C" w:rsidRDefault="0052488B" w:rsidP="009169CC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B0F2C">
        <w:rPr>
          <w:rFonts w:ascii="Times New Roman" w:hAnsi="Times New Roman" w:cs="Times New Roman"/>
          <w:b/>
          <w:color w:val="000000"/>
          <w:sz w:val="24"/>
          <w:szCs w:val="24"/>
        </w:rPr>
        <w:t>Наличием мебели</w:t>
      </w:r>
      <w:r w:rsidRPr="005B0F2C">
        <w:rPr>
          <w:rFonts w:ascii="Times New Roman" w:hAnsi="Times New Roman" w:cs="Times New Roman"/>
          <w:color w:val="000000"/>
          <w:sz w:val="24"/>
          <w:szCs w:val="24"/>
        </w:rPr>
        <w:t xml:space="preserve"> в аудит</w:t>
      </w:r>
      <w:r w:rsidR="009169CC">
        <w:rPr>
          <w:rFonts w:ascii="Times New Roman" w:hAnsi="Times New Roman" w:cs="Times New Roman"/>
          <w:color w:val="000000"/>
          <w:sz w:val="24"/>
          <w:szCs w:val="24"/>
        </w:rPr>
        <w:t xml:space="preserve">ориях большинство педагогов СПО </w:t>
      </w:r>
      <w:r w:rsidRPr="005B0F2C">
        <w:rPr>
          <w:rFonts w:ascii="Times New Roman" w:hAnsi="Times New Roman" w:cs="Times New Roman"/>
          <w:color w:val="000000"/>
          <w:sz w:val="24"/>
          <w:szCs w:val="24"/>
        </w:rPr>
        <w:t>удовлетворены –</w:t>
      </w:r>
      <w:r w:rsidR="0091720C">
        <w:rPr>
          <w:rFonts w:ascii="Times New Roman" w:hAnsi="Times New Roman" w:cs="Times New Roman"/>
          <w:color w:val="000000"/>
          <w:sz w:val="24"/>
          <w:szCs w:val="24"/>
        </w:rPr>
        <w:t>80</w:t>
      </w:r>
      <w:r w:rsidR="00F82CD9" w:rsidRPr="005B0F2C">
        <w:rPr>
          <w:rFonts w:ascii="Times New Roman" w:hAnsi="Times New Roman" w:cs="Times New Roman"/>
          <w:color w:val="000000"/>
          <w:sz w:val="24"/>
          <w:szCs w:val="24"/>
        </w:rPr>
        <w:t xml:space="preserve">% </w:t>
      </w:r>
      <w:r w:rsidRPr="005B0F2C">
        <w:rPr>
          <w:rFonts w:ascii="Times New Roman" w:hAnsi="Times New Roman" w:cs="Times New Roman"/>
          <w:color w:val="000000"/>
          <w:sz w:val="24"/>
          <w:szCs w:val="24"/>
        </w:rPr>
        <w:t>от опрошенных</w:t>
      </w:r>
      <w:r w:rsidR="00F82CD9" w:rsidRPr="005B0F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82CD9" w:rsidRPr="009169CC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="0091720C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F82CD9" w:rsidRPr="009169CC">
        <w:rPr>
          <w:rFonts w:ascii="Times New Roman" w:hAnsi="Times New Roman" w:cs="Times New Roman"/>
          <w:color w:val="000000"/>
          <w:sz w:val="24"/>
          <w:szCs w:val="24"/>
        </w:rPr>
        <w:t>4% в прошлом году</w:t>
      </w:r>
      <w:r w:rsidR="005B0F2C">
        <w:rPr>
          <w:rFonts w:ascii="Times New Roman" w:hAnsi="Times New Roman" w:cs="Times New Roman"/>
          <w:color w:val="000000"/>
          <w:sz w:val="24"/>
          <w:szCs w:val="24"/>
        </w:rPr>
        <w:t xml:space="preserve">; педагоги, </w:t>
      </w:r>
      <w:r w:rsidR="00F82CD9" w:rsidRPr="005B0F2C">
        <w:rPr>
          <w:rFonts w:ascii="Times New Roman" w:hAnsi="Times New Roman" w:cs="Times New Roman"/>
          <w:color w:val="000000"/>
          <w:sz w:val="24"/>
          <w:szCs w:val="24"/>
        </w:rPr>
        <w:t>в-основном, были не удовлетворены наличием мебели)</w:t>
      </w:r>
      <w:r w:rsidRPr="005B0F2C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2488B" w:rsidRPr="002858A1" w:rsidRDefault="0091720C" w:rsidP="00F82CD9">
      <w:pPr>
        <w:ind w:left="76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noProof/>
        </w:rPr>
        <w:drawing>
          <wp:inline distT="0" distB="0" distL="0" distR="0" wp14:anchorId="3FE34C02" wp14:editId="106D7759">
            <wp:extent cx="5057775" cy="2019300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52488B" w:rsidRDefault="0052488B" w:rsidP="005B0F2C">
      <w:pPr>
        <w:pStyle w:val="a3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2488B" w:rsidRPr="00BB737B" w:rsidRDefault="0052488B" w:rsidP="009169CC">
      <w:pPr>
        <w:pStyle w:val="a3"/>
        <w:numPr>
          <w:ilvl w:val="0"/>
          <w:numId w:val="2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E5591">
        <w:rPr>
          <w:rFonts w:ascii="Times New Roman" w:hAnsi="Times New Roman" w:cs="Times New Roman"/>
          <w:b/>
          <w:color w:val="000000"/>
          <w:sz w:val="24"/>
          <w:szCs w:val="24"/>
        </w:rPr>
        <w:t>Оснащенностью</w:t>
      </w:r>
      <w:r w:rsidR="00B065B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аудиторий компьютерным оборудованием и</w:t>
      </w:r>
      <w:r w:rsidRPr="007E559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оргтехникой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большинство педагогов СПО </w:t>
      </w:r>
      <w:r w:rsidR="00B065B4">
        <w:rPr>
          <w:rFonts w:ascii="Times New Roman" w:hAnsi="Times New Roman" w:cs="Times New Roman"/>
          <w:color w:val="000000"/>
          <w:sz w:val="24"/>
          <w:szCs w:val="24"/>
        </w:rPr>
        <w:t xml:space="preserve">не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удовлетворены </w:t>
      </w:r>
      <w:r w:rsidR="00B065B4">
        <w:rPr>
          <w:rFonts w:ascii="Times New Roman" w:hAnsi="Times New Roman" w:cs="Times New Roman"/>
          <w:color w:val="000000"/>
          <w:sz w:val="24"/>
          <w:szCs w:val="24"/>
        </w:rPr>
        <w:t xml:space="preserve">– только 23 % </w:t>
      </w:r>
      <w:r>
        <w:rPr>
          <w:rFonts w:ascii="Times New Roman" w:hAnsi="Times New Roman" w:cs="Times New Roman"/>
          <w:color w:val="000000"/>
          <w:sz w:val="24"/>
          <w:szCs w:val="24"/>
        </w:rPr>
        <w:t>от опрошенных</w:t>
      </w:r>
      <w:r w:rsidR="009169CC">
        <w:rPr>
          <w:rFonts w:ascii="Times New Roman" w:hAnsi="Times New Roman" w:cs="Times New Roman"/>
          <w:color w:val="000000"/>
          <w:sz w:val="24"/>
          <w:szCs w:val="24"/>
        </w:rPr>
        <w:t xml:space="preserve"> ответили «</w:t>
      </w:r>
      <w:r w:rsidR="00B065B4">
        <w:rPr>
          <w:rFonts w:ascii="Times New Roman" w:hAnsi="Times New Roman" w:cs="Times New Roman"/>
          <w:color w:val="000000"/>
          <w:sz w:val="24"/>
          <w:szCs w:val="24"/>
        </w:rPr>
        <w:t>вполне устраивает» (71% в прошлом году)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52488B" w:rsidRPr="00B065B4" w:rsidRDefault="00F82CD9" w:rsidP="00B065B4">
      <w:pPr>
        <w:pStyle w:val="a3"/>
        <w:ind w:left="1128" w:hanging="419"/>
        <w:rPr>
          <w:rFonts w:ascii="Times New Roman" w:hAnsi="Times New Roman" w:cs="Times New Roman"/>
          <w:color w:val="000000"/>
          <w:sz w:val="24"/>
          <w:szCs w:val="24"/>
        </w:rPr>
      </w:pPr>
      <w:r w:rsidRPr="00F82CD9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326380" cy="1821180"/>
            <wp:effectExtent l="19050" t="0" r="26670" b="762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52488B" w:rsidRDefault="0052488B" w:rsidP="009169CC">
      <w:pPr>
        <w:pStyle w:val="a3"/>
        <w:numPr>
          <w:ilvl w:val="0"/>
          <w:numId w:val="2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E5591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Температурой воздуха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F2BA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в аудиториях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большинство педагогов СПО удовлетворены – </w:t>
      </w:r>
      <w:r w:rsidR="00943F4E">
        <w:rPr>
          <w:rFonts w:ascii="Times New Roman" w:hAnsi="Times New Roman" w:cs="Times New Roman"/>
          <w:color w:val="000000"/>
          <w:sz w:val="24"/>
          <w:szCs w:val="24"/>
        </w:rPr>
        <w:t xml:space="preserve">79% </w:t>
      </w:r>
      <w:r>
        <w:rPr>
          <w:rFonts w:ascii="Times New Roman" w:hAnsi="Times New Roman" w:cs="Times New Roman"/>
          <w:color w:val="000000"/>
          <w:sz w:val="24"/>
          <w:szCs w:val="24"/>
        </w:rPr>
        <w:t>от опрошенных</w:t>
      </w:r>
      <w:r w:rsidR="00943F4E">
        <w:rPr>
          <w:rFonts w:ascii="Times New Roman" w:hAnsi="Times New Roman" w:cs="Times New Roman"/>
          <w:color w:val="000000"/>
          <w:sz w:val="24"/>
          <w:szCs w:val="24"/>
        </w:rPr>
        <w:t xml:space="preserve"> (90 % в прошлом году)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2488B" w:rsidRPr="00943F4E" w:rsidRDefault="00943F4E" w:rsidP="00943F4E">
      <w:pPr>
        <w:ind w:left="768"/>
        <w:rPr>
          <w:rFonts w:ascii="Times New Roman" w:hAnsi="Times New Roman" w:cs="Times New Roman"/>
          <w:color w:val="000000"/>
          <w:sz w:val="24"/>
          <w:szCs w:val="24"/>
        </w:rPr>
      </w:pPr>
      <w:r w:rsidRPr="00943F4E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238750" cy="2087245"/>
            <wp:effectExtent l="19050" t="0" r="19050" b="8255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52488B" w:rsidRDefault="0052488B" w:rsidP="005B0F2C">
      <w:pPr>
        <w:pStyle w:val="a3"/>
        <w:ind w:left="-567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2488B" w:rsidRDefault="0052488B" w:rsidP="005B0F2C">
      <w:pPr>
        <w:pStyle w:val="a3"/>
        <w:numPr>
          <w:ilvl w:val="0"/>
          <w:numId w:val="2"/>
        </w:numPr>
        <w:tabs>
          <w:tab w:val="left" w:pos="426"/>
        </w:tabs>
        <w:ind w:left="-567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F2BAE">
        <w:rPr>
          <w:rFonts w:ascii="Times New Roman" w:hAnsi="Times New Roman" w:cs="Times New Roman"/>
          <w:b/>
          <w:color w:val="000000"/>
          <w:sz w:val="24"/>
          <w:szCs w:val="24"/>
        </w:rPr>
        <w:t>Освещенностью аудиторий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большинство педагогов СПО удовлетворены –</w:t>
      </w:r>
      <w:r w:rsidR="00943F4E">
        <w:rPr>
          <w:rFonts w:ascii="Times New Roman" w:hAnsi="Times New Roman" w:cs="Times New Roman"/>
          <w:color w:val="000000"/>
          <w:sz w:val="24"/>
          <w:szCs w:val="24"/>
        </w:rPr>
        <w:t xml:space="preserve"> 86% </w:t>
      </w:r>
      <w:r>
        <w:rPr>
          <w:rFonts w:ascii="Times New Roman" w:hAnsi="Times New Roman" w:cs="Times New Roman"/>
          <w:color w:val="000000"/>
          <w:sz w:val="24"/>
          <w:szCs w:val="24"/>
        </w:rPr>
        <w:t>от опрошенных</w:t>
      </w:r>
      <w:r w:rsidR="00943F4E">
        <w:rPr>
          <w:rFonts w:ascii="Times New Roman" w:hAnsi="Times New Roman" w:cs="Times New Roman"/>
          <w:color w:val="000000"/>
          <w:sz w:val="24"/>
          <w:szCs w:val="24"/>
        </w:rPr>
        <w:t xml:space="preserve"> (46 % в прошлом году</w:t>
      </w:r>
      <w:r w:rsidR="00F36842">
        <w:rPr>
          <w:rFonts w:ascii="Times New Roman" w:hAnsi="Times New Roman" w:cs="Times New Roman"/>
          <w:color w:val="000000"/>
          <w:sz w:val="24"/>
          <w:szCs w:val="24"/>
        </w:rPr>
        <w:t>;</w:t>
      </w:r>
      <w:r w:rsidR="00F36842" w:rsidRPr="00F3684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169CC">
        <w:rPr>
          <w:rFonts w:ascii="Times New Roman" w:hAnsi="Times New Roman" w:cs="Times New Roman"/>
          <w:color w:val="000000"/>
          <w:sz w:val="24"/>
          <w:szCs w:val="24"/>
        </w:rPr>
        <w:t>педагоги,</w:t>
      </w:r>
      <w:r w:rsidR="00F36842">
        <w:rPr>
          <w:rFonts w:ascii="Times New Roman" w:hAnsi="Times New Roman" w:cs="Times New Roman"/>
          <w:color w:val="000000"/>
          <w:sz w:val="24"/>
          <w:szCs w:val="24"/>
        </w:rPr>
        <w:t xml:space="preserve"> в-основном, были не удовлетворены освещенностью</w:t>
      </w:r>
      <w:r w:rsidR="00943F4E">
        <w:rPr>
          <w:rFonts w:ascii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2488B" w:rsidRPr="00F36842" w:rsidRDefault="00943F4E" w:rsidP="00F36842">
      <w:pPr>
        <w:ind w:left="768"/>
        <w:rPr>
          <w:rFonts w:ascii="Times New Roman" w:hAnsi="Times New Roman" w:cs="Times New Roman"/>
          <w:color w:val="000000"/>
          <w:sz w:val="24"/>
          <w:szCs w:val="24"/>
        </w:rPr>
      </w:pPr>
      <w:r w:rsidRPr="00943F4E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242560" cy="2087245"/>
            <wp:effectExtent l="19050" t="0" r="15240" b="8255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52488B" w:rsidRDefault="0052488B" w:rsidP="005B0F2C">
      <w:pPr>
        <w:pStyle w:val="a3"/>
        <w:numPr>
          <w:ilvl w:val="0"/>
          <w:numId w:val="2"/>
        </w:numPr>
        <w:tabs>
          <w:tab w:val="left" w:pos="284"/>
        </w:tabs>
        <w:ind w:left="-426"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F2BAE">
        <w:rPr>
          <w:rFonts w:ascii="Times New Roman" w:hAnsi="Times New Roman" w:cs="Times New Roman"/>
          <w:b/>
          <w:color w:val="000000"/>
          <w:sz w:val="24"/>
          <w:szCs w:val="24"/>
        </w:rPr>
        <w:t>Состоянием оборудования лабораторий</w:t>
      </w:r>
      <w:r w:rsidR="009169CC">
        <w:rPr>
          <w:rFonts w:ascii="Times New Roman" w:hAnsi="Times New Roman" w:cs="Times New Roman"/>
          <w:color w:val="000000"/>
          <w:sz w:val="24"/>
          <w:szCs w:val="24"/>
        </w:rPr>
        <w:t xml:space="preserve"> большинство педагогов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СПО </w:t>
      </w:r>
      <w:r w:rsidR="00F36842">
        <w:rPr>
          <w:rFonts w:ascii="Times New Roman" w:hAnsi="Times New Roman" w:cs="Times New Roman"/>
          <w:color w:val="000000"/>
          <w:sz w:val="24"/>
          <w:szCs w:val="24"/>
        </w:rPr>
        <w:t xml:space="preserve">не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удовлетворены – </w:t>
      </w:r>
      <w:r w:rsidR="00F36842">
        <w:rPr>
          <w:rFonts w:ascii="Times New Roman" w:hAnsi="Times New Roman" w:cs="Times New Roman"/>
          <w:color w:val="000000"/>
          <w:sz w:val="24"/>
          <w:szCs w:val="24"/>
        </w:rPr>
        <w:t>тольк</w:t>
      </w:r>
      <w:r w:rsidR="009169CC">
        <w:rPr>
          <w:rFonts w:ascii="Times New Roman" w:hAnsi="Times New Roman" w:cs="Times New Roman"/>
          <w:color w:val="000000"/>
          <w:sz w:val="24"/>
          <w:szCs w:val="24"/>
        </w:rPr>
        <w:t>о 28 % от опрошенных ответили «</w:t>
      </w:r>
      <w:r w:rsidR="00F36842">
        <w:rPr>
          <w:rFonts w:ascii="Times New Roman" w:hAnsi="Times New Roman" w:cs="Times New Roman"/>
          <w:color w:val="000000"/>
          <w:sz w:val="24"/>
          <w:szCs w:val="24"/>
        </w:rPr>
        <w:t xml:space="preserve">вполне </w:t>
      </w:r>
      <w:proofErr w:type="gramStart"/>
      <w:r w:rsidR="00F36842">
        <w:rPr>
          <w:rFonts w:ascii="Times New Roman" w:hAnsi="Times New Roman" w:cs="Times New Roman"/>
          <w:color w:val="000000"/>
          <w:sz w:val="24"/>
          <w:szCs w:val="24"/>
        </w:rPr>
        <w:t xml:space="preserve">устраивает»   </w:t>
      </w:r>
      <w:proofErr w:type="gramEnd"/>
      <w:r w:rsidR="00F36842">
        <w:rPr>
          <w:rFonts w:ascii="Times New Roman" w:hAnsi="Times New Roman" w:cs="Times New Roman"/>
          <w:color w:val="000000"/>
          <w:sz w:val="24"/>
          <w:szCs w:val="24"/>
        </w:rPr>
        <w:t xml:space="preserve"> ( в прошлом году - </w:t>
      </w:r>
      <w:r>
        <w:rPr>
          <w:rFonts w:ascii="Times New Roman" w:hAnsi="Times New Roman" w:cs="Times New Roman"/>
          <w:color w:val="000000"/>
          <w:sz w:val="24"/>
          <w:szCs w:val="24"/>
        </w:rPr>
        <w:t>52 % от опрошенных</w:t>
      </w:r>
      <w:r w:rsidR="00F36842">
        <w:rPr>
          <w:rFonts w:ascii="Times New Roman" w:hAnsi="Times New Roman" w:cs="Times New Roman"/>
          <w:color w:val="000000"/>
          <w:sz w:val="24"/>
          <w:szCs w:val="24"/>
        </w:rPr>
        <w:t xml:space="preserve"> были удовлетворены</w:t>
      </w:r>
      <w:r w:rsidR="00F36842" w:rsidRPr="00F36842">
        <w:t xml:space="preserve"> </w:t>
      </w:r>
      <w:r w:rsidR="00F36842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="00F36842" w:rsidRPr="00F36842">
        <w:rPr>
          <w:rFonts w:ascii="Times New Roman" w:hAnsi="Times New Roman" w:cs="Times New Roman"/>
          <w:color w:val="000000"/>
          <w:sz w:val="24"/>
          <w:szCs w:val="24"/>
        </w:rPr>
        <w:t>остояние</w:t>
      </w:r>
      <w:r w:rsidR="00F36842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="00F36842" w:rsidRPr="00F36842">
        <w:rPr>
          <w:rFonts w:ascii="Times New Roman" w:hAnsi="Times New Roman" w:cs="Times New Roman"/>
          <w:color w:val="000000"/>
          <w:sz w:val="24"/>
          <w:szCs w:val="24"/>
        </w:rPr>
        <w:t xml:space="preserve"> и наличие</w:t>
      </w:r>
      <w:r w:rsidR="00F36842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="00F36842" w:rsidRPr="00F36842">
        <w:rPr>
          <w:rFonts w:ascii="Times New Roman" w:hAnsi="Times New Roman" w:cs="Times New Roman"/>
          <w:color w:val="000000"/>
          <w:sz w:val="24"/>
          <w:szCs w:val="24"/>
        </w:rPr>
        <w:t xml:space="preserve"> лабораторного и метрологического оборудования</w:t>
      </w:r>
      <w:r w:rsidR="00F36842">
        <w:rPr>
          <w:rFonts w:ascii="Times New Roman" w:hAnsi="Times New Roman" w:cs="Times New Roman"/>
          <w:color w:val="000000"/>
          <w:sz w:val="24"/>
          <w:szCs w:val="24"/>
        </w:rPr>
        <w:t xml:space="preserve"> )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2488B" w:rsidRPr="00F36842" w:rsidRDefault="00F36842" w:rsidP="00F36842">
      <w:pPr>
        <w:ind w:left="768"/>
        <w:rPr>
          <w:rFonts w:ascii="Times New Roman" w:hAnsi="Times New Roman" w:cs="Times New Roman"/>
          <w:color w:val="000000"/>
          <w:sz w:val="24"/>
          <w:szCs w:val="24"/>
        </w:rPr>
      </w:pPr>
      <w:r w:rsidRPr="00F36842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242560" cy="2087245"/>
            <wp:effectExtent l="19050" t="0" r="15240" b="8255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52488B" w:rsidRDefault="0052488B" w:rsidP="005B0F2C">
      <w:pPr>
        <w:pStyle w:val="a3"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F2BAE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Заработной платой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большинство педагогов СПО вполне довольны 59 % от опрошенных</w:t>
      </w:r>
      <w:r w:rsidR="00D4314B">
        <w:rPr>
          <w:rFonts w:ascii="Times New Roman" w:hAnsi="Times New Roman" w:cs="Times New Roman"/>
          <w:color w:val="000000"/>
          <w:sz w:val="24"/>
          <w:szCs w:val="24"/>
        </w:rPr>
        <w:t xml:space="preserve"> (без изменений, как в прошлом году)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2488B" w:rsidRPr="009E57B5" w:rsidRDefault="00F36842" w:rsidP="00D4314B">
      <w:pPr>
        <w:ind w:left="768"/>
        <w:rPr>
          <w:rFonts w:ascii="Times New Roman" w:hAnsi="Times New Roman" w:cs="Times New Roman"/>
          <w:color w:val="000000"/>
          <w:sz w:val="24"/>
          <w:szCs w:val="24"/>
        </w:rPr>
      </w:pPr>
      <w:r w:rsidRPr="00F36842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200650" cy="2087245"/>
            <wp:effectExtent l="19050" t="0" r="19050" b="8255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52488B" w:rsidRDefault="0052488B" w:rsidP="009169CC">
      <w:pPr>
        <w:pStyle w:val="a3"/>
        <w:numPr>
          <w:ilvl w:val="0"/>
          <w:numId w:val="2"/>
        </w:numPr>
        <w:tabs>
          <w:tab w:val="left" w:pos="993"/>
        </w:tabs>
        <w:ind w:left="0"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AF2BAE">
        <w:rPr>
          <w:rFonts w:ascii="Times New Roman" w:hAnsi="Times New Roman" w:cs="Times New Roman"/>
          <w:b/>
          <w:color w:val="000000"/>
          <w:sz w:val="24"/>
          <w:szCs w:val="24"/>
        </w:rPr>
        <w:t>Социальными выплатами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большинство педагогов СПО вполне довольны – </w:t>
      </w:r>
      <w:r w:rsidR="0022481A">
        <w:rPr>
          <w:rFonts w:ascii="Times New Roman" w:hAnsi="Times New Roman" w:cs="Times New Roman"/>
          <w:color w:val="000000"/>
          <w:sz w:val="24"/>
          <w:szCs w:val="24"/>
        </w:rPr>
        <w:t xml:space="preserve">66% </w:t>
      </w:r>
      <w:r>
        <w:rPr>
          <w:rFonts w:ascii="Times New Roman" w:hAnsi="Times New Roman" w:cs="Times New Roman"/>
          <w:color w:val="000000"/>
          <w:sz w:val="24"/>
          <w:szCs w:val="24"/>
        </w:rPr>
        <w:t>от опрошенных</w:t>
      </w:r>
      <w:r w:rsidR="00D112B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2481A">
        <w:rPr>
          <w:rFonts w:ascii="Times New Roman" w:hAnsi="Times New Roman" w:cs="Times New Roman"/>
          <w:color w:val="000000"/>
          <w:sz w:val="24"/>
          <w:szCs w:val="24"/>
        </w:rPr>
        <w:t>(71% в прошлом году)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2488B" w:rsidRPr="00B0133A" w:rsidRDefault="00D112BF" w:rsidP="0022481A">
      <w:pPr>
        <w:ind w:left="768"/>
        <w:rPr>
          <w:rFonts w:ascii="Times New Roman" w:hAnsi="Times New Roman" w:cs="Times New Roman"/>
          <w:color w:val="000000"/>
          <w:sz w:val="24"/>
          <w:szCs w:val="24"/>
        </w:rPr>
      </w:pPr>
      <w:r w:rsidRPr="00D112BF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261610" cy="2087245"/>
            <wp:effectExtent l="19050" t="0" r="15240" b="8255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3578BF" w:rsidRPr="009169CC" w:rsidRDefault="0052488B" w:rsidP="009169CC">
      <w:pPr>
        <w:pStyle w:val="a3"/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2743E">
        <w:rPr>
          <w:rFonts w:ascii="Times New Roman" w:hAnsi="Times New Roman" w:cs="Times New Roman"/>
          <w:b/>
          <w:color w:val="000000"/>
          <w:sz w:val="24"/>
          <w:szCs w:val="24"/>
        </w:rPr>
        <w:t>Столовой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большинство педагогов СПО вполне довольны – </w:t>
      </w:r>
      <w:r w:rsidR="003578BF">
        <w:rPr>
          <w:rFonts w:ascii="Times New Roman" w:hAnsi="Times New Roman" w:cs="Times New Roman"/>
          <w:color w:val="000000"/>
          <w:sz w:val="24"/>
          <w:szCs w:val="24"/>
        </w:rPr>
        <w:t xml:space="preserve">89% </w:t>
      </w:r>
      <w:r>
        <w:rPr>
          <w:rFonts w:ascii="Times New Roman" w:hAnsi="Times New Roman" w:cs="Times New Roman"/>
          <w:color w:val="000000"/>
          <w:sz w:val="24"/>
          <w:szCs w:val="24"/>
        </w:rPr>
        <w:t>от опрошенных</w:t>
      </w:r>
      <w:r w:rsidR="003578BF">
        <w:rPr>
          <w:rFonts w:ascii="Times New Roman" w:hAnsi="Times New Roman" w:cs="Times New Roman"/>
          <w:color w:val="000000"/>
          <w:sz w:val="24"/>
          <w:szCs w:val="24"/>
        </w:rPr>
        <w:t xml:space="preserve"> (87 % в прошлом году)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2488B" w:rsidRPr="00B63F24" w:rsidRDefault="00E658CF" w:rsidP="0091720C">
      <w:pPr>
        <w:ind w:left="768"/>
        <w:rPr>
          <w:rFonts w:ascii="Times New Roman" w:hAnsi="Times New Roman" w:cs="Times New Roman"/>
          <w:color w:val="000000"/>
          <w:sz w:val="24"/>
          <w:szCs w:val="24"/>
        </w:rPr>
      </w:pPr>
      <w:r w:rsidRPr="00E658CF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261610" cy="2087245"/>
            <wp:effectExtent l="19050" t="0" r="15240" b="8255"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52488B" w:rsidRDefault="0052488B" w:rsidP="005B0F2C">
      <w:pPr>
        <w:pStyle w:val="a3"/>
        <w:numPr>
          <w:ilvl w:val="0"/>
          <w:numId w:val="2"/>
        </w:numPr>
        <w:tabs>
          <w:tab w:val="left" w:pos="567"/>
        </w:tabs>
        <w:ind w:left="-567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2743E">
        <w:rPr>
          <w:rFonts w:ascii="Times New Roman" w:hAnsi="Times New Roman" w:cs="Times New Roman"/>
          <w:b/>
          <w:color w:val="000000"/>
          <w:sz w:val="24"/>
          <w:szCs w:val="24"/>
        </w:rPr>
        <w:t>Спортивным комплексом</w:t>
      </w:r>
      <w:r w:rsidRPr="0082743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большинство педагогов СПО довольны – </w:t>
      </w:r>
      <w:r w:rsidR="009169CC">
        <w:rPr>
          <w:rFonts w:ascii="Times New Roman" w:hAnsi="Times New Roman" w:cs="Times New Roman"/>
          <w:color w:val="000000"/>
          <w:sz w:val="24"/>
          <w:szCs w:val="24"/>
        </w:rPr>
        <w:t>96%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от опрошенных</w:t>
      </w:r>
      <w:r w:rsidR="006168D3">
        <w:rPr>
          <w:rFonts w:ascii="Times New Roman" w:hAnsi="Times New Roman" w:cs="Times New Roman"/>
          <w:color w:val="000000"/>
          <w:sz w:val="24"/>
          <w:szCs w:val="24"/>
        </w:rPr>
        <w:t xml:space="preserve"> (85 % в прошлом году)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2488B" w:rsidRPr="00DF41C4" w:rsidRDefault="003578BF" w:rsidP="001711A6">
      <w:pPr>
        <w:ind w:left="768"/>
        <w:rPr>
          <w:rFonts w:ascii="Times New Roman" w:hAnsi="Times New Roman" w:cs="Times New Roman"/>
          <w:color w:val="000000"/>
          <w:sz w:val="24"/>
          <w:szCs w:val="24"/>
        </w:rPr>
      </w:pPr>
      <w:r w:rsidRPr="003578BF">
        <w:rPr>
          <w:rFonts w:ascii="Times New Roman" w:hAnsi="Times New Roman" w:cs="Times New Roman"/>
          <w:noProof/>
          <w:color w:val="000000"/>
          <w:sz w:val="24"/>
          <w:szCs w:val="24"/>
        </w:rPr>
        <w:lastRenderedPageBreak/>
        <w:drawing>
          <wp:inline distT="0" distB="0" distL="0" distR="0">
            <wp:extent cx="5261610" cy="1988820"/>
            <wp:effectExtent l="19050" t="0" r="15240" b="0"/>
            <wp:docPr id="9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52488B" w:rsidRDefault="0052488B" w:rsidP="005B0F2C">
      <w:pPr>
        <w:pStyle w:val="a3"/>
        <w:numPr>
          <w:ilvl w:val="0"/>
          <w:numId w:val="2"/>
        </w:numPr>
        <w:ind w:left="-567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52CD6">
        <w:rPr>
          <w:rFonts w:ascii="Times New Roman" w:hAnsi="Times New Roman" w:cs="Times New Roman"/>
          <w:b/>
          <w:color w:val="000000"/>
          <w:sz w:val="24"/>
          <w:szCs w:val="24"/>
        </w:rPr>
        <w:t>Наличием зон отдыха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большинство п</w:t>
      </w:r>
      <w:r w:rsidR="00DF41C4">
        <w:rPr>
          <w:rFonts w:ascii="Times New Roman" w:hAnsi="Times New Roman" w:cs="Times New Roman"/>
          <w:color w:val="000000"/>
          <w:sz w:val="24"/>
          <w:szCs w:val="24"/>
        </w:rPr>
        <w:t xml:space="preserve">едагогов СПО не удовлетворены </w:t>
      </w:r>
      <w:r w:rsidR="005B0F2C">
        <w:rPr>
          <w:rFonts w:ascii="Times New Roman" w:hAnsi="Times New Roman" w:cs="Times New Roman"/>
          <w:color w:val="000000"/>
          <w:sz w:val="24"/>
          <w:szCs w:val="24"/>
        </w:rPr>
        <w:t>– 33 % от опрошенных ответили «</w:t>
      </w:r>
      <w:r w:rsidR="00DF41C4">
        <w:rPr>
          <w:rFonts w:ascii="Times New Roman" w:hAnsi="Times New Roman" w:cs="Times New Roman"/>
          <w:color w:val="000000"/>
          <w:sz w:val="24"/>
          <w:szCs w:val="24"/>
        </w:rPr>
        <w:t xml:space="preserve">вполне доволен» </w:t>
      </w:r>
      <w:r w:rsidR="00EF7DF2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="00DF41C4">
        <w:rPr>
          <w:rFonts w:ascii="Times New Roman" w:hAnsi="Times New Roman" w:cs="Times New Roman"/>
          <w:color w:val="000000"/>
          <w:sz w:val="24"/>
          <w:szCs w:val="24"/>
        </w:rPr>
        <w:t xml:space="preserve">в прошлом году 100 % </w:t>
      </w:r>
      <w:r>
        <w:rPr>
          <w:rFonts w:ascii="Times New Roman" w:hAnsi="Times New Roman" w:cs="Times New Roman"/>
          <w:color w:val="000000"/>
          <w:sz w:val="24"/>
          <w:szCs w:val="24"/>
        </w:rPr>
        <w:t>опрошенных</w:t>
      </w:r>
      <w:r w:rsidR="00DF41C4">
        <w:rPr>
          <w:rFonts w:ascii="Times New Roman" w:hAnsi="Times New Roman" w:cs="Times New Roman"/>
          <w:color w:val="000000"/>
          <w:sz w:val="24"/>
          <w:szCs w:val="24"/>
        </w:rPr>
        <w:t xml:space="preserve"> были не удовлетворены наличием зон отдыха)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2488B" w:rsidRPr="001711A6" w:rsidRDefault="00DF41C4" w:rsidP="001711A6">
      <w:pPr>
        <w:ind w:left="768"/>
        <w:rPr>
          <w:rFonts w:ascii="Times New Roman" w:hAnsi="Times New Roman" w:cs="Times New Roman"/>
          <w:color w:val="000000"/>
          <w:sz w:val="24"/>
          <w:szCs w:val="24"/>
        </w:rPr>
      </w:pPr>
      <w:r w:rsidRPr="00DF41C4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261610" cy="2019300"/>
            <wp:effectExtent l="19050" t="0" r="15240" b="0"/>
            <wp:docPr id="10" name="Диаграм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B33B76" w:rsidRDefault="0052488B" w:rsidP="005B0F2C">
      <w:pPr>
        <w:ind w:left="-567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52CD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Наиболее удовлетворены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педагоги </w:t>
      </w:r>
      <w:r w:rsidRPr="00B63F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отделения среднего профессионального образования</w:t>
      </w:r>
      <w:r w:rsidRPr="006C5E9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: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B33B76">
        <w:rPr>
          <w:rFonts w:ascii="Times New Roman" w:hAnsi="Times New Roman" w:cs="Times New Roman"/>
          <w:color w:val="000000"/>
          <w:sz w:val="24"/>
          <w:szCs w:val="24"/>
        </w:rPr>
        <w:t>освещенностью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в кабинетах, </w:t>
      </w:r>
      <w:r w:rsidR="00B33B76">
        <w:rPr>
          <w:rFonts w:ascii="Times New Roman" w:hAnsi="Times New Roman" w:cs="Times New Roman"/>
          <w:color w:val="000000"/>
          <w:sz w:val="24"/>
          <w:szCs w:val="24"/>
        </w:rPr>
        <w:t xml:space="preserve">наличием мебели, спортивным комплексом и </w:t>
      </w:r>
      <w:r>
        <w:rPr>
          <w:rFonts w:ascii="Times New Roman" w:hAnsi="Times New Roman" w:cs="Times New Roman"/>
          <w:color w:val="000000"/>
          <w:sz w:val="24"/>
          <w:szCs w:val="24"/>
        </w:rPr>
        <w:t>столовой</w:t>
      </w:r>
      <w:r w:rsidR="001711A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2488B" w:rsidRDefault="0052488B" w:rsidP="005B0F2C">
      <w:pPr>
        <w:ind w:left="-567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52CD6">
        <w:rPr>
          <w:rFonts w:ascii="Times New Roman" w:hAnsi="Times New Roman" w:cs="Times New Roman"/>
          <w:b/>
          <w:color w:val="000000"/>
          <w:sz w:val="24"/>
          <w:szCs w:val="24"/>
        </w:rPr>
        <w:t>Наименее удовлетворены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педагоги </w:t>
      </w:r>
      <w:r w:rsidRPr="00B63F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отделения среднего профессионального образования</w:t>
      </w:r>
      <w:r w:rsidRPr="006C5E9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состоянием оборудования лабораторий</w:t>
      </w:r>
      <w:r w:rsidR="00B33B76">
        <w:rPr>
          <w:rFonts w:ascii="Times New Roman" w:hAnsi="Times New Roman" w:cs="Times New Roman"/>
          <w:color w:val="000000"/>
          <w:sz w:val="24"/>
          <w:szCs w:val="24"/>
        </w:rPr>
        <w:t xml:space="preserve"> и оснащенностью оргтехникой.</w:t>
      </w:r>
    </w:p>
    <w:p w:rsidR="00B33B76" w:rsidRPr="00F12C62" w:rsidRDefault="00B33B76" w:rsidP="005B0F2C">
      <w:pPr>
        <w:ind w:left="-567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На 33% выросла удовлетворенность зонами отдыха, но большинство еще не удовлетворены этим показателем. Удовлетворенность освещенностью и наличием мебели выросла вдвое. Значительно снизился показатель удовлетворенности с</w:t>
      </w:r>
      <w:r w:rsidRPr="00F36842">
        <w:rPr>
          <w:rFonts w:ascii="Times New Roman" w:hAnsi="Times New Roman" w:cs="Times New Roman"/>
          <w:color w:val="000000"/>
          <w:sz w:val="24"/>
          <w:szCs w:val="24"/>
        </w:rPr>
        <w:t>остояние</w:t>
      </w:r>
      <w:r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F36842">
        <w:rPr>
          <w:rFonts w:ascii="Times New Roman" w:hAnsi="Times New Roman" w:cs="Times New Roman"/>
          <w:color w:val="000000"/>
          <w:sz w:val="24"/>
          <w:szCs w:val="24"/>
        </w:rPr>
        <w:t xml:space="preserve"> и наличие</w:t>
      </w:r>
      <w:r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F36842">
        <w:rPr>
          <w:rFonts w:ascii="Times New Roman" w:hAnsi="Times New Roman" w:cs="Times New Roman"/>
          <w:color w:val="000000"/>
          <w:sz w:val="24"/>
          <w:szCs w:val="24"/>
        </w:rPr>
        <w:t xml:space="preserve"> лабораторного и метрологического оборудования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B33B76" w:rsidRPr="005B0F2C" w:rsidRDefault="00B33B76" w:rsidP="005B0F2C">
      <w:pPr>
        <w:ind w:left="-567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Выводы: </w:t>
      </w:r>
      <w:r w:rsidRPr="005B0F2C">
        <w:rPr>
          <w:rFonts w:ascii="Times New Roman" w:hAnsi="Times New Roman" w:cs="Times New Roman"/>
          <w:color w:val="000000"/>
          <w:sz w:val="24"/>
          <w:szCs w:val="24"/>
        </w:rPr>
        <w:t xml:space="preserve">В целом, условиями труда педагоги отделения среднего профессионального образования удовлетворены. Всего 62 % преподавателей отделения СПО </w:t>
      </w:r>
      <w:r w:rsidR="001711A6" w:rsidRPr="005B0F2C">
        <w:rPr>
          <w:rFonts w:ascii="Times New Roman" w:hAnsi="Times New Roman" w:cs="Times New Roman"/>
          <w:color w:val="000000"/>
          <w:sz w:val="24"/>
          <w:szCs w:val="24"/>
        </w:rPr>
        <w:t>ответили, что вполне довольны</w:t>
      </w:r>
      <w:r w:rsidRPr="005B0F2C">
        <w:rPr>
          <w:rFonts w:ascii="Times New Roman" w:hAnsi="Times New Roman" w:cs="Times New Roman"/>
          <w:color w:val="000000"/>
          <w:sz w:val="24"/>
          <w:szCs w:val="24"/>
        </w:rPr>
        <w:t xml:space="preserve"> условиями туда</w:t>
      </w:r>
      <w:r w:rsidR="000D27B7" w:rsidRPr="005B0F2C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="00EF7DF2" w:rsidRPr="005B0F2C">
        <w:rPr>
          <w:rFonts w:ascii="Times New Roman" w:hAnsi="Times New Roman" w:cs="Times New Roman"/>
          <w:color w:val="000000"/>
          <w:sz w:val="24"/>
          <w:szCs w:val="24"/>
        </w:rPr>
        <w:t>в прошлом году 60%)</w:t>
      </w:r>
      <w:r w:rsidRPr="005B0F2C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2488B" w:rsidRPr="00BB737B" w:rsidRDefault="0052488B" w:rsidP="005B0F2C">
      <w:pPr>
        <w:ind w:left="-567" w:firstLine="425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</w:t>
      </w:r>
    </w:p>
    <w:sectPr w:rsidR="0052488B" w:rsidRPr="00BB737B" w:rsidSect="00FD17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7216D"/>
    <w:multiLevelType w:val="hybridMultilevel"/>
    <w:tmpl w:val="F08E1FF6"/>
    <w:lvl w:ilvl="0" w:tplc="041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" w15:restartNumberingAfterBreak="0">
    <w:nsid w:val="629F2BD4"/>
    <w:multiLevelType w:val="hybridMultilevel"/>
    <w:tmpl w:val="92F8D328"/>
    <w:lvl w:ilvl="0" w:tplc="AB5EAFBE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8" w:hanging="360"/>
      </w:pPr>
    </w:lvl>
    <w:lvl w:ilvl="2" w:tplc="0419001B" w:tentative="1">
      <w:start w:val="1"/>
      <w:numFmt w:val="lowerRoman"/>
      <w:lvlText w:val="%3."/>
      <w:lvlJc w:val="right"/>
      <w:pPr>
        <w:ind w:left="2568" w:hanging="180"/>
      </w:pPr>
    </w:lvl>
    <w:lvl w:ilvl="3" w:tplc="0419000F" w:tentative="1">
      <w:start w:val="1"/>
      <w:numFmt w:val="decimal"/>
      <w:lvlText w:val="%4."/>
      <w:lvlJc w:val="left"/>
      <w:pPr>
        <w:ind w:left="3288" w:hanging="360"/>
      </w:pPr>
    </w:lvl>
    <w:lvl w:ilvl="4" w:tplc="04190019" w:tentative="1">
      <w:start w:val="1"/>
      <w:numFmt w:val="lowerLetter"/>
      <w:lvlText w:val="%5."/>
      <w:lvlJc w:val="left"/>
      <w:pPr>
        <w:ind w:left="4008" w:hanging="360"/>
      </w:pPr>
    </w:lvl>
    <w:lvl w:ilvl="5" w:tplc="0419001B" w:tentative="1">
      <w:start w:val="1"/>
      <w:numFmt w:val="lowerRoman"/>
      <w:lvlText w:val="%6."/>
      <w:lvlJc w:val="right"/>
      <w:pPr>
        <w:ind w:left="4728" w:hanging="180"/>
      </w:pPr>
    </w:lvl>
    <w:lvl w:ilvl="6" w:tplc="0419000F" w:tentative="1">
      <w:start w:val="1"/>
      <w:numFmt w:val="decimal"/>
      <w:lvlText w:val="%7."/>
      <w:lvlJc w:val="left"/>
      <w:pPr>
        <w:ind w:left="5448" w:hanging="360"/>
      </w:pPr>
    </w:lvl>
    <w:lvl w:ilvl="7" w:tplc="04190019" w:tentative="1">
      <w:start w:val="1"/>
      <w:numFmt w:val="lowerLetter"/>
      <w:lvlText w:val="%8."/>
      <w:lvlJc w:val="left"/>
      <w:pPr>
        <w:ind w:left="6168" w:hanging="360"/>
      </w:pPr>
    </w:lvl>
    <w:lvl w:ilvl="8" w:tplc="0419001B" w:tentative="1">
      <w:start w:val="1"/>
      <w:numFmt w:val="lowerRoman"/>
      <w:lvlText w:val="%9."/>
      <w:lvlJc w:val="right"/>
      <w:pPr>
        <w:ind w:left="688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488B"/>
    <w:rsid w:val="00047C38"/>
    <w:rsid w:val="000D27B7"/>
    <w:rsid w:val="00113E33"/>
    <w:rsid w:val="001711A6"/>
    <w:rsid w:val="0022481A"/>
    <w:rsid w:val="002654B1"/>
    <w:rsid w:val="002F74F5"/>
    <w:rsid w:val="00302B90"/>
    <w:rsid w:val="003578BF"/>
    <w:rsid w:val="003626E7"/>
    <w:rsid w:val="0052488B"/>
    <w:rsid w:val="00557559"/>
    <w:rsid w:val="005A218D"/>
    <w:rsid w:val="005B0F2C"/>
    <w:rsid w:val="006168D3"/>
    <w:rsid w:val="008A7CDF"/>
    <w:rsid w:val="009169CC"/>
    <w:rsid w:val="0091720C"/>
    <w:rsid w:val="00943F4E"/>
    <w:rsid w:val="00974C7F"/>
    <w:rsid w:val="009E69C9"/>
    <w:rsid w:val="00B065B4"/>
    <w:rsid w:val="00B26F72"/>
    <w:rsid w:val="00B33B76"/>
    <w:rsid w:val="00B341FB"/>
    <w:rsid w:val="00D112BF"/>
    <w:rsid w:val="00D4314B"/>
    <w:rsid w:val="00DF41C4"/>
    <w:rsid w:val="00E440E7"/>
    <w:rsid w:val="00E658CF"/>
    <w:rsid w:val="00EF7DF2"/>
    <w:rsid w:val="00F15174"/>
    <w:rsid w:val="00F36842"/>
    <w:rsid w:val="00F82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A2F20"/>
  <w15:docId w15:val="{081E9023-1A70-4837-98FE-D2BFA658A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40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488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248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2488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300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4.xml"/><Relationship Id="rId13" Type="http://schemas.openxmlformats.org/officeDocument/2006/relationships/chart" Target="charts/chart9.xml"/><Relationship Id="rId3" Type="http://schemas.openxmlformats.org/officeDocument/2006/relationships/settings" Target="settings.xml"/><Relationship Id="rId7" Type="http://schemas.openxmlformats.org/officeDocument/2006/relationships/chart" Target="charts/chart3.xml"/><Relationship Id="rId12" Type="http://schemas.openxmlformats.org/officeDocument/2006/relationships/chart" Target="charts/chart8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11" Type="http://schemas.openxmlformats.org/officeDocument/2006/relationships/chart" Target="charts/chart7.xml"/><Relationship Id="rId5" Type="http://schemas.openxmlformats.org/officeDocument/2006/relationships/chart" Target="charts/chart1.xml"/><Relationship Id="rId15" Type="http://schemas.openxmlformats.org/officeDocument/2006/relationships/fontTable" Target="fontTable.xml"/><Relationship Id="rId10" Type="http://schemas.openxmlformats.org/officeDocument/2006/relationships/chart" Target="charts/chart6.xml"/><Relationship Id="rId4" Type="http://schemas.openxmlformats.org/officeDocument/2006/relationships/webSettings" Target="webSettings.xml"/><Relationship Id="rId9" Type="http://schemas.openxmlformats.org/officeDocument/2006/relationships/chart" Target="charts/chart5.xml"/><Relationship Id="rId14" Type="http://schemas.openxmlformats.org/officeDocument/2006/relationships/chart" Target="charts/chart10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../embeddings/oleObject1.bin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d:\Users\User\Desktop\&#1059;&#1076;&#1086;&#1074;&#1083;&#1077;&#1090;&#1074;&#1088;&#1077;&#1085;&#1085;&#1086;&#1089;&#1090;&#1100;%2024,25\&#1057;&#1055;&#1054;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d:\Users\User\Desktop\&#1059;&#1076;&#1086;&#1074;&#1083;&#1077;&#1090;&#1074;&#1088;&#1077;&#1085;&#1085;&#1086;&#1089;&#1090;&#1100;%2024,25\&#1057;&#1055;&#1054;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d:\Users\User\Desktop\&#1059;&#1076;&#1086;&#1074;&#1083;&#1077;&#1090;&#1074;&#1088;&#1077;&#1085;&#1085;&#1086;&#1089;&#1090;&#1100;%2024,25\&#1057;&#1055;&#1054;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d:\Users\User\Desktop\&#1059;&#1076;&#1086;&#1074;&#1083;&#1077;&#1090;&#1074;&#1088;&#1077;&#1085;&#1085;&#1086;&#1089;&#1090;&#1100;%2024,25\&#1057;&#1055;&#1054;.xlsx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d:\Users\User\Desktop\&#1059;&#1076;&#1086;&#1074;&#1083;&#1077;&#1090;&#1074;&#1088;&#1077;&#1085;&#1085;&#1086;&#1089;&#1090;&#1100;%2024,25\&#1057;&#1055;&#1054;.xlsx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file:///d:\Users\User\Desktop\&#1059;&#1076;&#1086;&#1074;&#1083;&#1077;&#1090;&#1074;&#1088;&#1077;&#1085;&#1085;&#1086;&#1089;&#1090;&#1100;%2024,25\&#1057;&#1055;&#1054;.xlsx" TargetMode="Externa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oleObject" Target="file:///d:\Users\User\Desktop\&#1059;&#1076;&#1086;&#1074;&#1083;&#1077;&#1090;&#1074;&#1088;&#1077;&#1085;&#1085;&#1086;&#1089;&#1090;&#1100;%2024,25\&#1057;&#1055;&#1054;.xlsx" TargetMode="External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oleObject" Target="file:///d:\Users\User\Desktop\&#1059;&#1076;&#1086;&#1074;&#1083;&#1077;&#1090;&#1074;&#1088;&#1077;&#1085;&#1085;&#1086;&#1089;&#1090;&#1100;%2024,25\&#1057;&#1055;&#1054;.xlsx" TargetMode="External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oleObject" Target="file:///d:\Users\User\Desktop\&#1059;&#1076;&#1086;&#1074;&#1083;&#1077;&#1090;&#1074;&#1088;&#1077;&#1085;&#1085;&#1086;&#1089;&#1090;&#1100;%2024,25\&#1057;&#1055;&#1054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1</a:t>
            </a:r>
          </a:p>
        </c:rich>
      </c:tx>
      <c:layout/>
      <c:overlay val="0"/>
    </c:title>
    <c:autoTitleDeleted val="0"/>
    <c:plotArea>
      <c:layout/>
      <c:pieChart>
        <c:varyColors val="1"/>
        <c:ser>
          <c:idx val="0"/>
          <c:order val="0"/>
          <c:dLbls>
            <c:dLbl>
              <c:idx val="2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1384-4DEE-B8AA-64F1BE0E1C38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[ВО.xlsx]Sheet!$A$26:$A$28</c:f>
              <c:strCache>
                <c:ptCount val="3"/>
                <c:pt idx="0">
                  <c:v>Скорее не устраивает</c:v>
                </c:pt>
                <c:pt idx="1">
                  <c:v>Да, вполне устраивает</c:v>
                </c:pt>
                <c:pt idx="2">
                  <c:v>Не устраивает абсолютно</c:v>
                </c:pt>
              </c:strCache>
            </c:strRef>
          </c:cat>
          <c:val>
            <c:numRef>
              <c:f>[ВО.xlsx]Sheet!$B$26:$B$28</c:f>
              <c:numCache>
                <c:formatCode>General</c:formatCode>
                <c:ptCount val="3"/>
                <c:pt idx="0">
                  <c:v>3</c:v>
                </c:pt>
                <c:pt idx="1">
                  <c:v>20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384-4DEE-B8AA-64F1BE0E1C38}"/>
            </c:ext>
          </c:extLst>
        </c:ser>
        <c:dLbls>
          <c:showLegendKey val="0"/>
          <c:showVal val="0"/>
          <c:showCatName val="1"/>
          <c:showSerName val="0"/>
          <c:showPercent val="0"/>
          <c:showBubbleSize val="0"/>
          <c:showLeaderLines val="0"/>
        </c:dLbls>
        <c:firstSliceAng val="0"/>
      </c:pieChart>
    </c:plotArea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2</a:t>
            </a:r>
          </a:p>
        </c:rich>
      </c:tx>
      <c:layout/>
      <c:overlay val="0"/>
    </c:title>
    <c:autoTitleDeleted val="0"/>
    <c:plotArea>
      <c:layout/>
      <c:pieChart>
        <c:varyColors val="1"/>
        <c:ser>
          <c:idx val="0"/>
          <c:order val="0"/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Sheet!$A$33:$A$35</c:f>
              <c:strCache>
                <c:ptCount val="3"/>
                <c:pt idx="0">
                  <c:v>Скорее не устраивает</c:v>
                </c:pt>
                <c:pt idx="1">
                  <c:v>Да, вполне устраивает</c:v>
                </c:pt>
                <c:pt idx="2">
                  <c:v>Не устраивает абсолютно</c:v>
                </c:pt>
              </c:strCache>
            </c:strRef>
          </c:cat>
          <c:val>
            <c:numRef>
              <c:f>Sheet!$C$33:$C$35</c:f>
              <c:numCache>
                <c:formatCode>General</c:formatCode>
                <c:ptCount val="3"/>
                <c:pt idx="0">
                  <c:v>17</c:v>
                </c:pt>
                <c:pt idx="1">
                  <c:v>7</c:v>
                </c:pt>
                <c:pt idx="2">
                  <c:v>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D3E-478E-8641-E1E16749214E}"/>
            </c:ext>
          </c:extLst>
        </c:ser>
        <c:dLbls>
          <c:showLegendKey val="0"/>
          <c:showVal val="0"/>
          <c:showCatName val="1"/>
          <c:showSerName val="0"/>
          <c:showPercent val="0"/>
          <c:showBubbleSize val="0"/>
          <c:showLeaderLines val="0"/>
        </c:dLbls>
        <c:firstSliceAng val="0"/>
      </c:pieChart>
    </c:plotArea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3</a:t>
            </a:r>
          </a:p>
        </c:rich>
      </c:tx>
      <c:layout/>
      <c:overlay val="0"/>
    </c:title>
    <c:autoTitleDeleted val="0"/>
    <c:plotArea>
      <c:layout/>
      <c:pieChart>
        <c:varyColors val="1"/>
        <c:ser>
          <c:idx val="0"/>
          <c:order val="0"/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Sheet!$A$33:$A$35</c:f>
              <c:strCache>
                <c:ptCount val="3"/>
                <c:pt idx="0">
                  <c:v>Скорее не устраивает</c:v>
                </c:pt>
                <c:pt idx="1">
                  <c:v>Да, вполне устраивает</c:v>
                </c:pt>
                <c:pt idx="2">
                  <c:v>Не устраивает абсолютно</c:v>
                </c:pt>
              </c:strCache>
            </c:strRef>
          </c:cat>
          <c:val>
            <c:numRef>
              <c:f>Sheet!$D$33:$D$35</c:f>
              <c:numCache>
                <c:formatCode>General</c:formatCode>
                <c:ptCount val="3"/>
                <c:pt idx="0">
                  <c:v>4</c:v>
                </c:pt>
                <c:pt idx="1">
                  <c:v>22</c:v>
                </c:pt>
                <c:pt idx="2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FD4-49A2-A486-3F66E0133FB6}"/>
            </c:ext>
          </c:extLst>
        </c:ser>
        <c:dLbls>
          <c:showLegendKey val="0"/>
          <c:showVal val="0"/>
          <c:showCatName val="1"/>
          <c:showSerName val="0"/>
          <c:showPercent val="0"/>
          <c:showBubbleSize val="0"/>
          <c:showLeaderLines val="0"/>
        </c:dLbls>
        <c:firstSliceAng val="0"/>
      </c:pieChart>
    </c:plotArea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4</a:t>
            </a:r>
          </a:p>
        </c:rich>
      </c:tx>
      <c:layout/>
      <c:overlay val="0"/>
    </c:title>
    <c:autoTitleDeleted val="0"/>
    <c:plotArea>
      <c:layout/>
      <c:pieChart>
        <c:varyColors val="1"/>
        <c:ser>
          <c:idx val="0"/>
          <c:order val="0"/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Sheet!$A$33:$A$35</c:f>
              <c:strCache>
                <c:ptCount val="3"/>
                <c:pt idx="0">
                  <c:v>Скорее не устраивает</c:v>
                </c:pt>
                <c:pt idx="1">
                  <c:v>Да, вполне устраивает</c:v>
                </c:pt>
                <c:pt idx="2">
                  <c:v>Не устраивает абсолютно</c:v>
                </c:pt>
              </c:strCache>
            </c:strRef>
          </c:cat>
          <c:val>
            <c:numRef>
              <c:f>Sheet!$E$33:$E$35</c:f>
              <c:numCache>
                <c:formatCode>General</c:formatCode>
                <c:ptCount val="3"/>
                <c:pt idx="0">
                  <c:v>3</c:v>
                </c:pt>
                <c:pt idx="1">
                  <c:v>25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771-457B-A399-E23190E6E3FD}"/>
            </c:ext>
          </c:extLst>
        </c:ser>
        <c:dLbls>
          <c:showLegendKey val="0"/>
          <c:showVal val="0"/>
          <c:showCatName val="1"/>
          <c:showSerName val="0"/>
          <c:showPercent val="0"/>
          <c:showBubbleSize val="0"/>
          <c:showLeaderLines val="0"/>
        </c:dLbls>
        <c:firstSliceAng val="0"/>
      </c:pieChart>
    </c:plotArea>
    <c:plotVisOnly val="1"/>
    <c:dispBlanksAs val="gap"/>
    <c:showDLblsOverMax val="0"/>
  </c:chart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5</a:t>
            </a:r>
          </a:p>
        </c:rich>
      </c:tx>
      <c:layout/>
      <c:overlay val="0"/>
    </c:title>
    <c:autoTitleDeleted val="0"/>
    <c:plotArea>
      <c:layout/>
      <c:pieChart>
        <c:varyColors val="1"/>
        <c:ser>
          <c:idx val="0"/>
          <c:order val="0"/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Sheet!$A$33:$A$35</c:f>
              <c:strCache>
                <c:ptCount val="3"/>
                <c:pt idx="0">
                  <c:v>Скорее не устраивает</c:v>
                </c:pt>
                <c:pt idx="1">
                  <c:v>Да, вполне устраивает</c:v>
                </c:pt>
                <c:pt idx="2">
                  <c:v>Не устраивает абсолютно</c:v>
                </c:pt>
              </c:strCache>
            </c:strRef>
          </c:cat>
          <c:val>
            <c:numRef>
              <c:f>Sheet!$F$33:$F$35</c:f>
              <c:numCache>
                <c:formatCode>General</c:formatCode>
                <c:ptCount val="3"/>
                <c:pt idx="0">
                  <c:v>15</c:v>
                </c:pt>
                <c:pt idx="1">
                  <c:v>8</c:v>
                </c:pt>
                <c:pt idx="2">
                  <c:v>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A42-443C-8486-D38FCCF46A57}"/>
            </c:ext>
          </c:extLst>
        </c:ser>
        <c:dLbls>
          <c:showLegendKey val="0"/>
          <c:showVal val="0"/>
          <c:showCatName val="1"/>
          <c:showSerName val="0"/>
          <c:showPercent val="0"/>
          <c:showBubbleSize val="0"/>
          <c:showLeaderLines val="0"/>
        </c:dLbls>
        <c:firstSliceAng val="0"/>
      </c:pieChart>
    </c:plotArea>
    <c:plotVisOnly val="1"/>
    <c:dispBlanksAs val="gap"/>
    <c:showDLblsOverMax val="0"/>
  </c:chart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6</a:t>
            </a:r>
          </a:p>
        </c:rich>
      </c:tx>
      <c:layout/>
      <c:overlay val="0"/>
    </c:title>
    <c:autoTitleDeleted val="0"/>
    <c:plotArea>
      <c:layout/>
      <c:pieChart>
        <c:varyColors val="1"/>
        <c:ser>
          <c:idx val="0"/>
          <c:order val="0"/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Sheet!$F$37:$F$39</c:f>
              <c:strCache>
                <c:ptCount val="3"/>
                <c:pt idx="0">
                  <c:v>Да, вполне доволен</c:v>
                </c:pt>
                <c:pt idx="1">
                  <c:v>Скорее не доволен</c:v>
                </c:pt>
                <c:pt idx="2">
                  <c:v>Не доволен</c:v>
                </c:pt>
              </c:strCache>
            </c:strRef>
          </c:cat>
          <c:val>
            <c:numRef>
              <c:f>Sheet!$G$37:$G$39</c:f>
              <c:numCache>
                <c:formatCode>General</c:formatCode>
                <c:ptCount val="3"/>
                <c:pt idx="0">
                  <c:v>17</c:v>
                </c:pt>
                <c:pt idx="1">
                  <c:v>10</c:v>
                </c:pt>
                <c:pt idx="2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5B8-4160-A9E6-9C63C41ADA7B}"/>
            </c:ext>
          </c:extLst>
        </c:ser>
        <c:dLbls>
          <c:showLegendKey val="0"/>
          <c:showVal val="0"/>
          <c:showCatName val="1"/>
          <c:showSerName val="0"/>
          <c:showPercent val="0"/>
          <c:showBubbleSize val="0"/>
          <c:showLeaderLines val="0"/>
        </c:dLbls>
        <c:firstSliceAng val="0"/>
      </c:pieChart>
    </c:plotArea>
    <c:plotVisOnly val="1"/>
    <c:dispBlanksAs val="gap"/>
    <c:showDLblsOverMax val="0"/>
  </c:chart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7</a:t>
            </a:r>
          </a:p>
        </c:rich>
      </c:tx>
      <c:layout/>
      <c:overlay val="0"/>
    </c:title>
    <c:autoTitleDeleted val="0"/>
    <c:plotArea>
      <c:layout/>
      <c:pieChart>
        <c:varyColors val="1"/>
        <c:ser>
          <c:idx val="0"/>
          <c:order val="0"/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Sheet!$F$37:$F$39</c:f>
              <c:strCache>
                <c:ptCount val="3"/>
                <c:pt idx="0">
                  <c:v>Да, вполне доволен</c:v>
                </c:pt>
                <c:pt idx="1">
                  <c:v>Скорее не доволен</c:v>
                </c:pt>
                <c:pt idx="2">
                  <c:v>Не доволен</c:v>
                </c:pt>
              </c:strCache>
            </c:strRef>
          </c:cat>
          <c:val>
            <c:numRef>
              <c:f>Sheet!$H$37:$H$39</c:f>
              <c:numCache>
                <c:formatCode>General</c:formatCode>
                <c:ptCount val="3"/>
                <c:pt idx="0">
                  <c:v>19</c:v>
                </c:pt>
                <c:pt idx="1">
                  <c:v>8</c:v>
                </c:pt>
                <c:pt idx="2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912-48F5-86D9-32BD1F91FE33}"/>
            </c:ext>
          </c:extLst>
        </c:ser>
        <c:dLbls>
          <c:showLegendKey val="0"/>
          <c:showVal val="0"/>
          <c:showCatName val="1"/>
          <c:showSerName val="0"/>
          <c:showPercent val="0"/>
          <c:showBubbleSize val="0"/>
          <c:showLeaderLines val="0"/>
        </c:dLbls>
        <c:firstSliceAng val="0"/>
      </c:pieChart>
    </c:plotArea>
    <c:plotVisOnly val="1"/>
    <c:dispBlanksAs val="gap"/>
    <c:showDLblsOverMax val="0"/>
  </c:chart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8</a:t>
            </a:r>
          </a:p>
        </c:rich>
      </c:tx>
      <c:layout>
        <c:manualLayout>
          <c:xMode val="edge"/>
          <c:yMode val="edge"/>
          <c:x val="0.48020822397200436"/>
          <c:y val="1.7857134487657265E-2"/>
        </c:manualLayout>
      </c:layout>
      <c:overlay val="0"/>
    </c:title>
    <c:autoTitleDeleted val="0"/>
    <c:plotArea>
      <c:layout/>
      <c:pieChart>
        <c:varyColors val="1"/>
        <c:ser>
          <c:idx val="0"/>
          <c:order val="0"/>
          <c:dLbls>
            <c:dLbl>
              <c:idx val="1"/>
              <c:layout>
                <c:manualLayout>
                  <c:x val="-1.3109485499685445E-2"/>
                  <c:y val="-5.3769442494771818E-3"/>
                </c:manualLayout>
              </c:layout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C0D0-4FBE-BFD3-3A7163FACFEC}"/>
                </c:ext>
              </c:extLst>
            </c:dLbl>
            <c:dLbl>
              <c:idx val="2"/>
              <c:layout>
                <c:manualLayout>
                  <c:x val="6.9495078502587612E-2"/>
                  <c:y val="-2.9032528524442512E-2"/>
                </c:manualLayout>
              </c:layout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C0D0-4FBE-BFD3-3A7163FACFEC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Sheet!$F$37:$F$39</c:f>
              <c:strCache>
                <c:ptCount val="3"/>
                <c:pt idx="0">
                  <c:v>Да, вполне доволен</c:v>
                </c:pt>
                <c:pt idx="1">
                  <c:v>Скорее не доволен</c:v>
                </c:pt>
                <c:pt idx="2">
                  <c:v>Не доволен</c:v>
                </c:pt>
              </c:strCache>
            </c:strRef>
          </c:cat>
          <c:val>
            <c:numRef>
              <c:f>Sheet!$I$37:$I$39</c:f>
              <c:numCache>
                <c:formatCode>General</c:formatCode>
                <c:ptCount val="3"/>
                <c:pt idx="0">
                  <c:v>25</c:v>
                </c:pt>
                <c:pt idx="1">
                  <c:v>2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C0D0-4FBE-BFD3-3A7163FACFEC}"/>
            </c:ext>
          </c:extLst>
        </c:ser>
        <c:dLbls>
          <c:showLegendKey val="0"/>
          <c:showVal val="0"/>
          <c:showCatName val="1"/>
          <c:showSerName val="0"/>
          <c:showPercent val="0"/>
          <c:showBubbleSize val="0"/>
          <c:showLeaderLines val="0"/>
        </c:dLbls>
        <c:firstSliceAng val="0"/>
      </c:pieChart>
    </c:plotArea>
    <c:plotVisOnly val="1"/>
    <c:dispBlanksAs val="gap"/>
    <c:showDLblsOverMax val="0"/>
  </c:chart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9</a:t>
            </a:r>
          </a:p>
        </c:rich>
      </c:tx>
      <c:layout>
        <c:manualLayout>
          <c:xMode val="edge"/>
          <c:yMode val="edge"/>
          <c:x val="0.48020822397200447"/>
          <c:y val="1.7857134487657265E-2"/>
        </c:manualLayout>
      </c:layout>
      <c:overlay val="0"/>
    </c:title>
    <c:autoTitleDeleted val="0"/>
    <c:plotArea>
      <c:layout/>
      <c:pieChart>
        <c:varyColors val="1"/>
        <c:ser>
          <c:idx val="0"/>
          <c:order val="0"/>
          <c:dLbls>
            <c:dLbl>
              <c:idx val="1"/>
              <c:layout>
                <c:manualLayout>
                  <c:x val="-7.4822099534397932E-2"/>
                  <c:y val="-1.8187475274338175E-2"/>
                </c:manualLayout>
              </c:layout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EAE6-4A40-8545-62A2831B5D9D}"/>
                </c:ext>
              </c:extLst>
            </c:dLbl>
            <c:dLbl>
              <c:idx val="2"/>
              <c:layout>
                <c:manualLayout>
                  <c:x val="0.23531327958959114"/>
                  <c:y val="-6.8510245974704689E-2"/>
                </c:manualLayout>
              </c:layout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EAE6-4A40-8545-62A2831B5D9D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Sheet!$F$37:$F$39</c:f>
              <c:strCache>
                <c:ptCount val="3"/>
                <c:pt idx="0">
                  <c:v>Да, вполне доволен</c:v>
                </c:pt>
                <c:pt idx="1">
                  <c:v>Скорее не доволен</c:v>
                </c:pt>
                <c:pt idx="2">
                  <c:v>Не доволен</c:v>
                </c:pt>
              </c:strCache>
            </c:strRef>
          </c:cat>
          <c:val>
            <c:numRef>
              <c:f>Sheet!$J$37:$J$39</c:f>
              <c:numCache>
                <c:formatCode>General</c:formatCode>
                <c:ptCount val="3"/>
                <c:pt idx="0">
                  <c:v>27</c:v>
                </c:pt>
                <c:pt idx="1">
                  <c:v>1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EAE6-4A40-8545-62A2831B5D9D}"/>
            </c:ext>
          </c:extLst>
        </c:ser>
        <c:dLbls>
          <c:showLegendKey val="0"/>
          <c:showVal val="0"/>
          <c:showCatName val="1"/>
          <c:showSerName val="0"/>
          <c:showPercent val="0"/>
          <c:showBubbleSize val="0"/>
          <c:showLeaderLines val="0"/>
        </c:dLbls>
        <c:firstSliceAng val="0"/>
      </c:pieChart>
    </c:plotArea>
    <c:plotVisOnly val="1"/>
    <c:dispBlanksAs val="gap"/>
    <c:showDLblsOverMax val="0"/>
  </c:chart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10</a:t>
            </a:r>
          </a:p>
        </c:rich>
      </c:tx>
      <c:layout>
        <c:manualLayout>
          <c:xMode val="edge"/>
          <c:yMode val="edge"/>
          <c:x val="0.48020822397200458"/>
          <c:y val="1.7857134487657265E-2"/>
        </c:manualLayout>
      </c:layout>
      <c:overlay val="0"/>
    </c:title>
    <c:autoTitleDeleted val="0"/>
    <c:plotArea>
      <c:layout/>
      <c:pieChart>
        <c:varyColors val="1"/>
        <c:ser>
          <c:idx val="0"/>
          <c:order val="0"/>
          <c:dLbls>
            <c:dLbl>
              <c:idx val="1"/>
              <c:layout>
                <c:manualLayout>
                  <c:x val="-7.4822099534397932E-2"/>
                  <c:y val="-1.8187475274338186E-2"/>
                </c:manualLayout>
              </c:layout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2D8C-4EB7-920E-2F657197C4E1}"/>
                </c:ext>
              </c:extLst>
            </c:dLbl>
            <c:dLbl>
              <c:idx val="2"/>
              <c:layout>
                <c:manualLayout>
                  <c:x val="5.4285095246512004E-2"/>
                  <c:y val="-5.6562620532648607E-2"/>
                </c:manualLayout>
              </c:layout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2D8C-4EB7-920E-2F657197C4E1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Sheet!$F$37:$F$39</c:f>
              <c:strCache>
                <c:ptCount val="3"/>
                <c:pt idx="0">
                  <c:v>Да, вполне доволен</c:v>
                </c:pt>
                <c:pt idx="1">
                  <c:v>Скорее не доволен</c:v>
                </c:pt>
                <c:pt idx="2">
                  <c:v>Не доволен</c:v>
                </c:pt>
              </c:strCache>
            </c:strRef>
          </c:cat>
          <c:val>
            <c:numRef>
              <c:f>Sheet!$K$37:$K$39</c:f>
              <c:numCache>
                <c:formatCode>General</c:formatCode>
                <c:ptCount val="3"/>
                <c:pt idx="0">
                  <c:v>10</c:v>
                </c:pt>
                <c:pt idx="1">
                  <c:v>14</c:v>
                </c:pt>
                <c:pt idx="2">
                  <c:v>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D8C-4EB7-920E-2F657197C4E1}"/>
            </c:ext>
          </c:extLst>
        </c:ser>
        <c:dLbls>
          <c:showLegendKey val="0"/>
          <c:showVal val="0"/>
          <c:showCatName val="1"/>
          <c:showSerName val="0"/>
          <c:showPercent val="0"/>
          <c:showBubbleSize val="0"/>
          <c:showLeaderLines val="0"/>
        </c:dLbls>
        <c:firstSliceAng val="0"/>
      </c:pieChart>
    </c:plotArea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512</Words>
  <Characters>2921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3</cp:revision>
  <cp:lastPrinted>2025-10-23T06:09:00Z</cp:lastPrinted>
  <dcterms:created xsi:type="dcterms:W3CDTF">2026-10-21T09:08:00Z</dcterms:created>
  <dcterms:modified xsi:type="dcterms:W3CDTF">2026-10-21T09:14:00Z</dcterms:modified>
</cp:coreProperties>
</file>